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5E7" w:rsidRDefault="00CC25E7" w:rsidP="00197908">
      <w:pPr>
        <w:jc w:val="both"/>
      </w:pPr>
    </w:p>
    <w:p w:rsidR="00CC25E7" w:rsidRDefault="00CC25E7" w:rsidP="00197908">
      <w:pPr>
        <w:jc w:val="both"/>
      </w:pPr>
    </w:p>
    <w:p w:rsidR="00CC25E7" w:rsidRDefault="00CC25E7" w:rsidP="00197908">
      <w:pPr>
        <w:jc w:val="both"/>
      </w:pPr>
    </w:p>
    <w:p w:rsidR="00CC25E7" w:rsidRDefault="00CC25E7" w:rsidP="00197908">
      <w:pPr>
        <w:jc w:val="both"/>
      </w:pPr>
    </w:p>
    <w:p w:rsidR="00CC25E7" w:rsidRPr="003057B3" w:rsidRDefault="00EF3182" w:rsidP="000055E0">
      <w:pPr>
        <w:spacing w:line="480" w:lineRule="auto"/>
        <w:jc w:val="center"/>
        <w:rPr>
          <w:rFonts w:ascii="Times New Roman" w:hAnsi="Times New Roman" w:cs="Times New Roman"/>
          <w:sz w:val="24"/>
        </w:rPr>
      </w:pPr>
      <w:bookmarkStart w:id="0" w:name="_GoBack"/>
      <w:r w:rsidRPr="003057B3">
        <w:rPr>
          <w:rFonts w:ascii="Times New Roman" w:hAnsi="Times New Roman" w:cs="Times New Roman"/>
          <w:sz w:val="24"/>
        </w:rPr>
        <w:t>Social Factors Affecting Health</w:t>
      </w:r>
    </w:p>
    <w:p w:rsidR="00EF3182" w:rsidRPr="003057B3" w:rsidRDefault="00EF3182" w:rsidP="000055E0">
      <w:pPr>
        <w:spacing w:line="480" w:lineRule="auto"/>
        <w:jc w:val="center"/>
        <w:rPr>
          <w:rFonts w:ascii="Times New Roman" w:hAnsi="Times New Roman" w:cs="Times New Roman"/>
          <w:sz w:val="24"/>
        </w:rPr>
      </w:pPr>
      <w:r w:rsidRPr="003057B3">
        <w:rPr>
          <w:rFonts w:ascii="Times New Roman" w:hAnsi="Times New Roman" w:cs="Times New Roman"/>
          <w:sz w:val="24"/>
        </w:rPr>
        <w:t>Institution</w:t>
      </w:r>
    </w:p>
    <w:p w:rsidR="00EF3182" w:rsidRPr="003057B3" w:rsidRDefault="00EF3182" w:rsidP="000055E0">
      <w:pPr>
        <w:spacing w:line="480" w:lineRule="auto"/>
        <w:jc w:val="center"/>
        <w:rPr>
          <w:rFonts w:ascii="Times New Roman" w:hAnsi="Times New Roman" w:cs="Times New Roman"/>
          <w:sz w:val="24"/>
        </w:rPr>
      </w:pPr>
      <w:r w:rsidRPr="003057B3">
        <w:rPr>
          <w:rFonts w:ascii="Times New Roman" w:hAnsi="Times New Roman" w:cs="Times New Roman"/>
          <w:sz w:val="24"/>
        </w:rPr>
        <w:t>Name</w:t>
      </w:r>
    </w:p>
    <w:p w:rsidR="00EF3182" w:rsidRDefault="00EF3182" w:rsidP="000055E0">
      <w:pPr>
        <w:spacing w:line="480" w:lineRule="auto"/>
        <w:jc w:val="center"/>
        <w:rPr>
          <w:rFonts w:ascii="Times New Roman" w:hAnsi="Times New Roman" w:cs="Times New Roman"/>
          <w:sz w:val="24"/>
        </w:rPr>
      </w:pPr>
      <w:r w:rsidRPr="003057B3">
        <w:rPr>
          <w:rFonts w:ascii="Times New Roman" w:hAnsi="Times New Roman" w:cs="Times New Roman"/>
          <w:sz w:val="24"/>
        </w:rPr>
        <w:t>Course</w:t>
      </w:r>
    </w:p>
    <w:bookmarkEnd w:id="0"/>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Default="0007501F" w:rsidP="003057B3">
      <w:pPr>
        <w:spacing w:line="480" w:lineRule="auto"/>
        <w:jc w:val="both"/>
        <w:rPr>
          <w:rFonts w:ascii="Times New Roman" w:hAnsi="Times New Roman" w:cs="Times New Roman"/>
          <w:sz w:val="24"/>
        </w:rPr>
      </w:pPr>
    </w:p>
    <w:p w:rsidR="0007501F" w:rsidRPr="003057B3" w:rsidRDefault="0007501F" w:rsidP="003057B3">
      <w:pPr>
        <w:spacing w:line="480" w:lineRule="auto"/>
        <w:jc w:val="both"/>
        <w:rPr>
          <w:rFonts w:ascii="Times New Roman" w:hAnsi="Times New Roman" w:cs="Times New Roman"/>
          <w:sz w:val="24"/>
        </w:rPr>
      </w:pPr>
    </w:p>
    <w:p w:rsidR="00EF3182" w:rsidRPr="003057B3" w:rsidRDefault="00EF3182" w:rsidP="003057B3">
      <w:pPr>
        <w:spacing w:line="480" w:lineRule="auto"/>
        <w:jc w:val="both"/>
        <w:rPr>
          <w:rFonts w:ascii="Times New Roman" w:hAnsi="Times New Roman" w:cs="Times New Roman"/>
          <w:sz w:val="24"/>
        </w:rPr>
      </w:pPr>
    </w:p>
    <w:p w:rsidR="008A7C7F" w:rsidRPr="008A7C7F" w:rsidRDefault="008A7C7F" w:rsidP="0017798D">
      <w:pPr>
        <w:spacing w:line="480" w:lineRule="auto"/>
        <w:ind w:firstLine="720"/>
        <w:jc w:val="both"/>
        <w:rPr>
          <w:rFonts w:ascii="Times New Roman" w:hAnsi="Times New Roman" w:cs="Times New Roman"/>
          <w:sz w:val="24"/>
        </w:rPr>
      </w:pPr>
      <w:r w:rsidRPr="008A7C7F">
        <w:rPr>
          <w:rFonts w:ascii="Times New Roman" w:hAnsi="Times New Roman" w:cs="Times New Roman"/>
          <w:sz w:val="24"/>
        </w:rPr>
        <w:lastRenderedPageBreak/>
        <w:t xml:space="preserve">Health and health issues normally result from a complex interplay of various number of forces. A person's health-linked behaviors such as diet, exercise and smoking, the physical environments surrounding the person, and healthcare, all count significantly to how long and how well that particular person will live. But, none of these latter factors is as vital to population health as are the social factors in which an individual life, play and work or even </w:t>
      </w:r>
      <w:proofErr w:type="gramStart"/>
      <w:r w:rsidRPr="008A7C7F">
        <w:rPr>
          <w:rFonts w:ascii="Times New Roman" w:hAnsi="Times New Roman" w:cs="Times New Roman"/>
          <w:sz w:val="24"/>
        </w:rPr>
        <w:t>learns</w:t>
      </w:r>
      <w:proofErr w:type="gramEnd"/>
      <w:r w:rsidRPr="008A7C7F">
        <w:rPr>
          <w:rFonts w:ascii="Times New Roman" w:hAnsi="Times New Roman" w:cs="Times New Roman"/>
          <w:sz w:val="24"/>
        </w:rPr>
        <w:t xml:space="preserve"> (Woolf, 2013). Social determinants normally play a vital role in the health of each person within the society. Inequalities within the structure of societal resources typically vary and at times can be striking (Blas, 2010). Such inequalities within the social structure of the society can mean the difference between a life full of vigor and good health or one which is filled with chronic diseases and poor health. Social factors affecting the health of an individual are few, but they ought to be addressed to ensure good health to the people within the society.</w:t>
      </w:r>
    </w:p>
    <w:p w:rsidR="008A7C7F" w:rsidRPr="0017798D" w:rsidRDefault="008A7C7F" w:rsidP="0017798D">
      <w:pPr>
        <w:spacing w:line="480" w:lineRule="auto"/>
        <w:ind w:firstLine="720"/>
        <w:jc w:val="both"/>
        <w:rPr>
          <w:rFonts w:ascii="Times New Roman" w:hAnsi="Times New Roman" w:cs="Times New Roman"/>
          <w:b/>
          <w:i/>
          <w:sz w:val="24"/>
        </w:rPr>
      </w:pPr>
      <w:r w:rsidRPr="0017798D">
        <w:rPr>
          <w:rFonts w:ascii="Times New Roman" w:hAnsi="Times New Roman" w:cs="Times New Roman"/>
          <w:b/>
          <w:i/>
          <w:sz w:val="24"/>
        </w:rPr>
        <w:t xml:space="preserve">Education </w:t>
      </w:r>
    </w:p>
    <w:p w:rsidR="008A7C7F" w:rsidRPr="008A7C7F" w:rsidRDefault="008A7C7F" w:rsidP="0017798D">
      <w:pPr>
        <w:spacing w:line="480" w:lineRule="auto"/>
        <w:ind w:firstLine="720"/>
        <w:jc w:val="both"/>
        <w:rPr>
          <w:rFonts w:ascii="Times New Roman" w:hAnsi="Times New Roman" w:cs="Times New Roman"/>
          <w:sz w:val="24"/>
        </w:rPr>
      </w:pPr>
      <w:r w:rsidRPr="008A7C7F">
        <w:rPr>
          <w:rFonts w:ascii="Times New Roman" w:hAnsi="Times New Roman" w:cs="Times New Roman"/>
          <w:sz w:val="24"/>
        </w:rPr>
        <w:t xml:space="preserve">Education and health have been seen to be strongly interrelated. Education can be thought to be a prerequisite for desirable employment which is later on associated with income among other resources. Education has been seen to be conferring knowledge, problem-solving skills, and a sense of control over life circumstances. These psychosocial factors have been linked to healthy behaviors and in some cases, more directly to health outcomes. For instance, smoking rates and education have been seen to be inversely related, and parental guidance has also been linked to the children's behaviors (Blas, 2010). There is also other evidence that supports casual linking between education and health outcomes. However, the two may also have common antecedents. </w:t>
      </w:r>
    </w:p>
    <w:p w:rsidR="008A7C7F" w:rsidRPr="000E5824" w:rsidRDefault="008A7C7F" w:rsidP="000E5824">
      <w:pPr>
        <w:spacing w:line="480" w:lineRule="auto"/>
        <w:ind w:firstLine="720"/>
        <w:jc w:val="both"/>
        <w:rPr>
          <w:rFonts w:ascii="Times New Roman" w:hAnsi="Times New Roman" w:cs="Times New Roman"/>
          <w:b/>
          <w:i/>
          <w:sz w:val="24"/>
        </w:rPr>
      </w:pPr>
      <w:r w:rsidRPr="000E5824">
        <w:rPr>
          <w:rFonts w:ascii="Times New Roman" w:hAnsi="Times New Roman" w:cs="Times New Roman"/>
          <w:b/>
          <w:i/>
          <w:sz w:val="24"/>
        </w:rPr>
        <w:t>The Society's Body Size Perception</w:t>
      </w:r>
    </w:p>
    <w:p w:rsidR="008A7C7F" w:rsidRPr="008A7C7F" w:rsidRDefault="008A7C7F" w:rsidP="000E5824">
      <w:pPr>
        <w:spacing w:line="480" w:lineRule="auto"/>
        <w:ind w:firstLine="720"/>
        <w:jc w:val="both"/>
        <w:rPr>
          <w:rFonts w:ascii="Times New Roman" w:hAnsi="Times New Roman" w:cs="Times New Roman"/>
          <w:sz w:val="24"/>
        </w:rPr>
      </w:pPr>
      <w:r w:rsidRPr="008A7C7F">
        <w:rPr>
          <w:rFonts w:ascii="Times New Roman" w:hAnsi="Times New Roman" w:cs="Times New Roman"/>
          <w:sz w:val="24"/>
        </w:rPr>
        <w:lastRenderedPageBreak/>
        <w:t xml:space="preserve">Different societies view body types and images in certain ways. For example within a society where food is scarce is viewed as a positive thing and in other </w:t>
      </w:r>
      <w:proofErr w:type="gramStart"/>
      <w:r w:rsidRPr="008A7C7F">
        <w:rPr>
          <w:rFonts w:ascii="Times New Roman" w:hAnsi="Times New Roman" w:cs="Times New Roman"/>
          <w:sz w:val="24"/>
        </w:rPr>
        <w:t>societies</w:t>
      </w:r>
      <w:proofErr w:type="gramEnd"/>
      <w:r w:rsidRPr="008A7C7F">
        <w:rPr>
          <w:rFonts w:ascii="Times New Roman" w:hAnsi="Times New Roman" w:cs="Times New Roman"/>
          <w:sz w:val="24"/>
        </w:rPr>
        <w:t xml:space="preserve"> weight and especially obesity is not only seen as an undesirable thing but also a threat to the person's health (Marmot, 2006). The perception of society towards the body size of a person influences the way the individual wants their body size to be. If the society perceives the people with obesity to be healthier than the slim ones, then most of the people living within the society will admire and anticipate to be obese and vice-versa. </w:t>
      </w:r>
    </w:p>
    <w:p w:rsidR="008A7C7F" w:rsidRPr="002B6770" w:rsidRDefault="008A7C7F" w:rsidP="002B6770">
      <w:pPr>
        <w:spacing w:line="480" w:lineRule="auto"/>
        <w:ind w:firstLine="720"/>
        <w:jc w:val="both"/>
        <w:rPr>
          <w:rFonts w:ascii="Times New Roman" w:hAnsi="Times New Roman" w:cs="Times New Roman"/>
          <w:b/>
          <w:i/>
          <w:sz w:val="24"/>
        </w:rPr>
      </w:pPr>
      <w:r w:rsidRPr="002B6770">
        <w:rPr>
          <w:rFonts w:ascii="Times New Roman" w:hAnsi="Times New Roman" w:cs="Times New Roman"/>
          <w:b/>
          <w:i/>
          <w:sz w:val="24"/>
        </w:rPr>
        <w:t>Social Status</w:t>
      </w:r>
    </w:p>
    <w:p w:rsidR="008A7C7F" w:rsidRPr="008A7C7F" w:rsidRDefault="008A7C7F" w:rsidP="002B6770">
      <w:pPr>
        <w:spacing w:line="480" w:lineRule="auto"/>
        <w:ind w:firstLine="720"/>
        <w:jc w:val="both"/>
        <w:rPr>
          <w:rFonts w:ascii="Times New Roman" w:hAnsi="Times New Roman" w:cs="Times New Roman"/>
          <w:sz w:val="24"/>
        </w:rPr>
      </w:pPr>
      <w:r w:rsidRPr="008A7C7F">
        <w:rPr>
          <w:rFonts w:ascii="Times New Roman" w:hAnsi="Times New Roman" w:cs="Times New Roman"/>
          <w:sz w:val="24"/>
        </w:rPr>
        <w:t xml:space="preserve">Wealth, education, income, and employment all have implications for acceptance in the </w:t>
      </w:r>
      <w:proofErr w:type="gramStart"/>
      <w:r w:rsidRPr="008A7C7F">
        <w:rPr>
          <w:rFonts w:ascii="Times New Roman" w:hAnsi="Times New Roman" w:cs="Times New Roman"/>
          <w:sz w:val="24"/>
        </w:rPr>
        <w:t>community</w:t>
      </w:r>
      <w:proofErr w:type="gramEnd"/>
      <w:r w:rsidRPr="008A7C7F">
        <w:rPr>
          <w:rFonts w:ascii="Times New Roman" w:hAnsi="Times New Roman" w:cs="Times New Roman"/>
          <w:sz w:val="24"/>
        </w:rPr>
        <w:t xml:space="preserve"> and prestige. Thus they may affect the health of an individual through psychosocial pathways that are involved in perceived position within the social hierarchy. The people who have suffered being perceived to be in the lower social status have been associated with adverse health outcomes after considering objective measures of resources and social status and vice versa.</w:t>
      </w:r>
    </w:p>
    <w:p w:rsidR="008A7C7F" w:rsidRPr="009D0D2D" w:rsidRDefault="008A7C7F" w:rsidP="009D0D2D">
      <w:pPr>
        <w:spacing w:line="480" w:lineRule="auto"/>
        <w:ind w:firstLine="720"/>
        <w:jc w:val="both"/>
        <w:rPr>
          <w:rFonts w:ascii="Times New Roman" w:hAnsi="Times New Roman" w:cs="Times New Roman"/>
          <w:b/>
          <w:i/>
          <w:sz w:val="24"/>
        </w:rPr>
      </w:pPr>
      <w:r w:rsidRPr="009D0D2D">
        <w:rPr>
          <w:rFonts w:ascii="Times New Roman" w:hAnsi="Times New Roman" w:cs="Times New Roman"/>
          <w:b/>
          <w:i/>
          <w:sz w:val="24"/>
        </w:rPr>
        <w:t>How to Bring about Equality within the Healthcare Sector</w:t>
      </w:r>
    </w:p>
    <w:p w:rsidR="008A7C7F" w:rsidRPr="008A7C7F" w:rsidRDefault="008A7C7F" w:rsidP="009D0D2D">
      <w:pPr>
        <w:spacing w:line="480" w:lineRule="auto"/>
        <w:ind w:firstLine="720"/>
        <w:jc w:val="both"/>
        <w:rPr>
          <w:rFonts w:ascii="Times New Roman" w:hAnsi="Times New Roman" w:cs="Times New Roman"/>
          <w:sz w:val="24"/>
        </w:rPr>
      </w:pPr>
      <w:r w:rsidRPr="008A7C7F">
        <w:rPr>
          <w:rFonts w:ascii="Times New Roman" w:hAnsi="Times New Roman" w:cs="Times New Roman"/>
          <w:sz w:val="24"/>
        </w:rPr>
        <w:t xml:space="preserve">Attempts to decrease health inequalities form a key part of the current US health policy. The policies have been geared towards reducing geographical inequalities in health outcomes and provision as well as inequalities related to various groups within the society. There are so many factors affecting the health of an individual, meaning that complete equality of health is never achieved (Woolf, 2013). Equalizing health can be said to be paternalistic since it does not allow for individual preferences such as the choice to smoke. Since health care is important to all the people within the society, it has to be treated so and made available to all the people if possible. </w:t>
      </w:r>
    </w:p>
    <w:p w:rsidR="008A7C7F" w:rsidRPr="008A7C7F" w:rsidRDefault="008A7C7F" w:rsidP="009D0D2D">
      <w:pPr>
        <w:spacing w:line="480" w:lineRule="auto"/>
        <w:ind w:firstLine="720"/>
        <w:jc w:val="both"/>
        <w:rPr>
          <w:rFonts w:ascii="Times New Roman" w:hAnsi="Times New Roman" w:cs="Times New Roman"/>
          <w:sz w:val="24"/>
        </w:rPr>
      </w:pPr>
      <w:r w:rsidRPr="008A7C7F">
        <w:rPr>
          <w:rFonts w:ascii="Times New Roman" w:hAnsi="Times New Roman" w:cs="Times New Roman"/>
          <w:sz w:val="24"/>
        </w:rPr>
        <w:lastRenderedPageBreak/>
        <w:t>The society can bring equality within the healthcare sector by trying to minimize the difference of education among the people. It is thought that education influences the health outcomes of individuals within the same society.  Education has been seen to be conferring knowledge, problem-solving skills, and a sense of control over life circumstances. These psychosocial factors have been linked to healthy behaviors and in some cases, more directly to health outcomes. Another issue that the society can improve on in order to bring about equality within the healthcare sector is the perception of the body size (Marmot, 2006). Within the societies where obese people are seen to be prosperous people ought to be viewed otherwise. The society ought to perceive such people as having poor health and hence encourage people to anticipate being fit. Lastly, the society has to alter the issue concerning social status in such a way that it sees all people within the different social statuses as being equal.</w:t>
      </w:r>
    </w:p>
    <w:p w:rsidR="00A659C2" w:rsidRDefault="008A7C7F" w:rsidP="009D0D2D">
      <w:pPr>
        <w:spacing w:line="480" w:lineRule="auto"/>
        <w:ind w:firstLine="720"/>
        <w:jc w:val="both"/>
        <w:rPr>
          <w:rFonts w:ascii="Times New Roman" w:hAnsi="Times New Roman" w:cs="Times New Roman"/>
          <w:sz w:val="24"/>
        </w:rPr>
      </w:pPr>
      <w:r w:rsidRPr="008A7C7F">
        <w:rPr>
          <w:rFonts w:ascii="Times New Roman" w:hAnsi="Times New Roman" w:cs="Times New Roman"/>
          <w:sz w:val="24"/>
        </w:rPr>
        <w:t>In conclusion, Social factors affecting the health of an individual are few, but they ought to be addressed to ensure good health to the people within the society. Health and health issues normally result from a complex interplay of various number of forces. A person's health-linked behaviors such as diet, exercise and smoking, the physical environments surrounding the person, and healthcare, all count significantly to how long and how well that particular person will live. Some of the social factors affecting health care education, the society's perception of the body size, and social status (Blas, 2010). Attempts to decrease health inequalities form a key part of the current US health policy. The policies have been geared towards reducing geographical inequalities in health outcomes and provision as well as inequalities related to various groups within the society. There are so many factors affecting the health of an individual, meaning that complete equality of health is never achieved.</w:t>
      </w:r>
    </w:p>
    <w:p w:rsidR="008A7C7F" w:rsidRDefault="008A7C7F" w:rsidP="008A7C7F">
      <w:pPr>
        <w:spacing w:line="480" w:lineRule="auto"/>
        <w:jc w:val="both"/>
        <w:rPr>
          <w:rFonts w:ascii="Times New Roman" w:hAnsi="Times New Roman" w:cs="Times New Roman"/>
          <w:sz w:val="24"/>
        </w:rPr>
      </w:pPr>
    </w:p>
    <w:p w:rsidR="00A659C2" w:rsidRDefault="00A659C2" w:rsidP="00577C43">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B5420E" w:rsidRPr="00B5420E" w:rsidRDefault="00B5420E" w:rsidP="00B5420E">
      <w:pPr>
        <w:spacing w:line="480" w:lineRule="auto"/>
        <w:ind w:left="720" w:hanging="720"/>
        <w:jc w:val="both"/>
        <w:rPr>
          <w:rFonts w:ascii="Times New Roman" w:hAnsi="Times New Roman" w:cs="Times New Roman"/>
          <w:sz w:val="24"/>
        </w:rPr>
      </w:pPr>
      <w:r w:rsidRPr="00B5420E">
        <w:rPr>
          <w:rFonts w:ascii="Times New Roman" w:hAnsi="Times New Roman" w:cs="Times New Roman"/>
          <w:sz w:val="24"/>
        </w:rPr>
        <w:t xml:space="preserve">Blas, E., </w:t>
      </w:r>
      <w:proofErr w:type="spellStart"/>
      <w:r w:rsidRPr="00B5420E">
        <w:rPr>
          <w:rFonts w:ascii="Times New Roman" w:hAnsi="Times New Roman" w:cs="Times New Roman"/>
          <w:sz w:val="24"/>
        </w:rPr>
        <w:t>Kurup</w:t>
      </w:r>
      <w:proofErr w:type="spellEnd"/>
      <w:r w:rsidRPr="00B5420E">
        <w:rPr>
          <w:rFonts w:ascii="Times New Roman" w:hAnsi="Times New Roman" w:cs="Times New Roman"/>
          <w:sz w:val="24"/>
        </w:rPr>
        <w:t xml:space="preserve">, A. S., &amp; World Health Organization. (2010). </w:t>
      </w:r>
      <w:r w:rsidRPr="00B5420E">
        <w:rPr>
          <w:rFonts w:ascii="Times New Roman" w:hAnsi="Times New Roman" w:cs="Times New Roman"/>
          <w:i/>
          <w:iCs/>
          <w:sz w:val="24"/>
        </w:rPr>
        <w:t>Equity, social determinants, and public health programmes</w:t>
      </w:r>
      <w:r w:rsidRPr="00B5420E">
        <w:rPr>
          <w:rFonts w:ascii="Times New Roman" w:hAnsi="Times New Roman" w:cs="Times New Roman"/>
          <w:sz w:val="24"/>
        </w:rPr>
        <w:t>. Geneva, Switzerland: World Health Organization.</w:t>
      </w:r>
    </w:p>
    <w:p w:rsidR="00B5420E" w:rsidRPr="00B5420E" w:rsidRDefault="00B5420E" w:rsidP="00B5420E">
      <w:pPr>
        <w:spacing w:line="480" w:lineRule="auto"/>
        <w:ind w:left="720" w:hanging="720"/>
        <w:jc w:val="both"/>
        <w:rPr>
          <w:rFonts w:ascii="Times New Roman" w:hAnsi="Times New Roman" w:cs="Times New Roman"/>
          <w:sz w:val="28"/>
        </w:rPr>
      </w:pPr>
      <w:r w:rsidRPr="00B5420E">
        <w:rPr>
          <w:rFonts w:ascii="Times New Roman" w:hAnsi="Times New Roman" w:cs="Times New Roman"/>
          <w:sz w:val="24"/>
        </w:rPr>
        <w:t xml:space="preserve">Marmot, M., &amp; Wilkinson, R. G. (2006). </w:t>
      </w:r>
      <w:r w:rsidRPr="00B5420E">
        <w:rPr>
          <w:rFonts w:ascii="Times New Roman" w:hAnsi="Times New Roman" w:cs="Times New Roman"/>
          <w:i/>
          <w:iCs/>
          <w:sz w:val="24"/>
        </w:rPr>
        <w:t>Social determinants of health</w:t>
      </w:r>
      <w:r w:rsidRPr="00B5420E">
        <w:rPr>
          <w:rFonts w:ascii="Times New Roman" w:hAnsi="Times New Roman" w:cs="Times New Roman"/>
          <w:sz w:val="24"/>
        </w:rPr>
        <w:t>. Oxford: Oxford University Press.</w:t>
      </w:r>
    </w:p>
    <w:p w:rsidR="00B5420E" w:rsidRPr="00B5420E" w:rsidRDefault="00B5420E" w:rsidP="00B5420E">
      <w:pPr>
        <w:spacing w:line="480" w:lineRule="auto"/>
        <w:ind w:left="720" w:hanging="720"/>
        <w:jc w:val="both"/>
        <w:rPr>
          <w:rFonts w:ascii="Times New Roman" w:hAnsi="Times New Roman" w:cs="Times New Roman"/>
          <w:sz w:val="24"/>
        </w:rPr>
      </w:pPr>
      <w:r w:rsidRPr="00B5420E">
        <w:rPr>
          <w:rFonts w:ascii="Times New Roman" w:hAnsi="Times New Roman" w:cs="Times New Roman"/>
          <w:sz w:val="24"/>
        </w:rPr>
        <w:t>Woolf, S. H., Aron, L. Y., National Academies (U.S.)</w:t>
      </w:r>
      <w:proofErr w:type="gramStart"/>
      <w:r w:rsidRPr="00B5420E">
        <w:rPr>
          <w:rFonts w:ascii="Times New Roman" w:hAnsi="Times New Roman" w:cs="Times New Roman"/>
          <w:sz w:val="24"/>
        </w:rPr>
        <w:t>.,</w:t>
      </w:r>
      <w:proofErr w:type="gramEnd"/>
      <w:r w:rsidRPr="00B5420E">
        <w:rPr>
          <w:rFonts w:ascii="Times New Roman" w:hAnsi="Times New Roman" w:cs="Times New Roman"/>
          <w:sz w:val="24"/>
        </w:rPr>
        <w:t xml:space="preserve"> &amp; Institute of Medicine (U.S.). (2013). </w:t>
      </w:r>
      <w:r w:rsidRPr="00B5420E">
        <w:rPr>
          <w:rFonts w:ascii="Times New Roman" w:hAnsi="Times New Roman" w:cs="Times New Roman"/>
          <w:i/>
          <w:iCs/>
          <w:sz w:val="24"/>
        </w:rPr>
        <w:t>U.S. health in international perspective: Shorter lives, poorer health</w:t>
      </w:r>
      <w:r w:rsidRPr="00B5420E">
        <w:rPr>
          <w:rFonts w:ascii="Times New Roman" w:hAnsi="Times New Roman" w:cs="Times New Roman"/>
          <w:sz w:val="24"/>
        </w:rPr>
        <w:t>. Washington, D.C: The National Academies Press.</w:t>
      </w:r>
    </w:p>
    <w:sectPr w:rsidR="00B5420E" w:rsidRPr="00B5420E" w:rsidSect="00820E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BD2" w:rsidRDefault="00262BD2" w:rsidP="00820E45">
      <w:pPr>
        <w:spacing w:after="0" w:line="240" w:lineRule="auto"/>
      </w:pPr>
      <w:r>
        <w:separator/>
      </w:r>
    </w:p>
  </w:endnote>
  <w:endnote w:type="continuationSeparator" w:id="0">
    <w:p w:rsidR="00262BD2" w:rsidRDefault="00262BD2" w:rsidP="00820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BD2" w:rsidRDefault="00262BD2" w:rsidP="00820E45">
      <w:pPr>
        <w:spacing w:after="0" w:line="240" w:lineRule="auto"/>
      </w:pPr>
      <w:r>
        <w:separator/>
      </w:r>
    </w:p>
  </w:footnote>
  <w:footnote w:type="continuationSeparator" w:id="0">
    <w:p w:rsidR="00262BD2" w:rsidRDefault="00262BD2" w:rsidP="00820E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3EE" w:rsidRPr="004243EE" w:rsidRDefault="004243EE" w:rsidP="004243EE">
    <w:pPr>
      <w:pStyle w:val="Header"/>
      <w:spacing w:line="480" w:lineRule="auto"/>
      <w:jc w:val="right"/>
      <w:rPr>
        <w:rFonts w:ascii="Times New Roman" w:hAnsi="Times New Roman" w:cs="Times New Roman"/>
        <w:sz w:val="24"/>
      </w:rPr>
    </w:pPr>
    <w:r w:rsidRPr="004243EE">
      <w:rPr>
        <w:rFonts w:ascii="Times New Roman" w:hAnsi="Times New Roman" w:cs="Times New Roman"/>
        <w:sz w:val="24"/>
      </w:rPr>
      <w:t>SOCIAL FACTORS AFFECTING HEALTH</w:t>
    </w:r>
    <w:sdt>
      <w:sdtPr>
        <w:rPr>
          <w:rFonts w:ascii="Times New Roman" w:hAnsi="Times New Roman" w:cs="Times New Roman"/>
          <w:sz w:val="24"/>
        </w:rPr>
        <w:id w:val="206336570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243EE">
          <w:rPr>
            <w:rFonts w:ascii="Times New Roman" w:hAnsi="Times New Roman" w:cs="Times New Roman"/>
            <w:sz w:val="24"/>
          </w:rPr>
          <w:fldChar w:fldCharType="begin"/>
        </w:r>
        <w:r w:rsidRPr="004243EE">
          <w:rPr>
            <w:rFonts w:ascii="Times New Roman" w:hAnsi="Times New Roman" w:cs="Times New Roman"/>
            <w:sz w:val="24"/>
          </w:rPr>
          <w:instrText xml:space="preserve"> PAGE   \* MERGEFORMAT </w:instrText>
        </w:r>
        <w:r w:rsidRPr="004243EE">
          <w:rPr>
            <w:rFonts w:ascii="Times New Roman" w:hAnsi="Times New Roman" w:cs="Times New Roman"/>
            <w:sz w:val="24"/>
          </w:rPr>
          <w:fldChar w:fldCharType="separate"/>
        </w:r>
        <w:r w:rsidR="000055E0">
          <w:rPr>
            <w:rFonts w:ascii="Times New Roman" w:hAnsi="Times New Roman" w:cs="Times New Roman"/>
            <w:noProof/>
            <w:sz w:val="24"/>
          </w:rPr>
          <w:t>5</w:t>
        </w:r>
        <w:r w:rsidRPr="004243EE">
          <w:rPr>
            <w:rFonts w:ascii="Times New Roman" w:hAnsi="Times New Roman" w:cs="Times New Roman"/>
            <w:noProof/>
            <w:sz w:val="24"/>
          </w:rPr>
          <w:fldChar w:fldCharType="end"/>
        </w:r>
      </w:sdtContent>
    </w:sdt>
  </w:p>
  <w:p w:rsidR="004243EE" w:rsidRDefault="004243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E45" w:rsidRPr="00820E45" w:rsidRDefault="00820E45" w:rsidP="00820E45">
    <w:pPr>
      <w:pStyle w:val="Header"/>
      <w:spacing w:line="480" w:lineRule="auto"/>
      <w:jc w:val="right"/>
      <w:rPr>
        <w:rFonts w:ascii="Times New Roman" w:hAnsi="Times New Roman" w:cs="Times New Roman"/>
        <w:sz w:val="24"/>
      </w:rPr>
    </w:pPr>
    <w:r w:rsidRPr="00820E45">
      <w:rPr>
        <w:rFonts w:ascii="Times New Roman" w:hAnsi="Times New Roman" w:cs="Times New Roman"/>
        <w:sz w:val="24"/>
      </w:rPr>
      <w:t>Running Head: SOCIAL FACTORS AFFECTING HEALTH</w:t>
    </w:r>
    <w:sdt>
      <w:sdtPr>
        <w:rPr>
          <w:rFonts w:ascii="Times New Roman" w:hAnsi="Times New Roman" w:cs="Times New Roman"/>
          <w:sz w:val="24"/>
        </w:rPr>
        <w:id w:val="1728102965"/>
        <w:docPartObj>
          <w:docPartGallery w:val="Page Numbers (Top of Page)"/>
          <w:docPartUnique/>
        </w:docPartObj>
      </w:sdtPr>
      <w:sdtEndPr>
        <w:rPr>
          <w:noProof/>
        </w:rPr>
      </w:sdtEndPr>
      <w:sdtContent>
        <w:r>
          <w:rPr>
            <w:rFonts w:ascii="Times New Roman" w:hAnsi="Times New Roman" w:cs="Times New Roman"/>
            <w:sz w:val="24"/>
          </w:rPr>
          <w:tab/>
        </w:r>
        <w:r w:rsidRPr="00820E45">
          <w:rPr>
            <w:rFonts w:ascii="Times New Roman" w:hAnsi="Times New Roman" w:cs="Times New Roman"/>
            <w:sz w:val="24"/>
          </w:rPr>
          <w:fldChar w:fldCharType="begin"/>
        </w:r>
        <w:r w:rsidRPr="00820E45">
          <w:rPr>
            <w:rFonts w:ascii="Times New Roman" w:hAnsi="Times New Roman" w:cs="Times New Roman"/>
            <w:sz w:val="24"/>
          </w:rPr>
          <w:instrText xml:space="preserve"> PAGE   \* MERGEFORMAT </w:instrText>
        </w:r>
        <w:r w:rsidRPr="00820E45">
          <w:rPr>
            <w:rFonts w:ascii="Times New Roman" w:hAnsi="Times New Roman" w:cs="Times New Roman"/>
            <w:sz w:val="24"/>
          </w:rPr>
          <w:fldChar w:fldCharType="separate"/>
        </w:r>
        <w:r w:rsidR="000055E0">
          <w:rPr>
            <w:rFonts w:ascii="Times New Roman" w:hAnsi="Times New Roman" w:cs="Times New Roman"/>
            <w:noProof/>
            <w:sz w:val="24"/>
          </w:rPr>
          <w:t>1</w:t>
        </w:r>
        <w:r w:rsidRPr="00820E45">
          <w:rPr>
            <w:rFonts w:ascii="Times New Roman" w:hAnsi="Times New Roman" w:cs="Times New Roman"/>
            <w:noProof/>
            <w:sz w:val="24"/>
          </w:rPr>
          <w:fldChar w:fldCharType="end"/>
        </w:r>
      </w:sdtContent>
    </w:sdt>
  </w:p>
  <w:p w:rsidR="00820E45" w:rsidRPr="00820E45" w:rsidRDefault="00820E45" w:rsidP="00820E45">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F3D"/>
    <w:rsid w:val="000055E0"/>
    <w:rsid w:val="00047ECB"/>
    <w:rsid w:val="00052720"/>
    <w:rsid w:val="00074E05"/>
    <w:rsid w:val="0007501F"/>
    <w:rsid w:val="00083973"/>
    <w:rsid w:val="000A0C7B"/>
    <w:rsid w:val="000A4F8E"/>
    <w:rsid w:val="000B69D0"/>
    <w:rsid w:val="000E5824"/>
    <w:rsid w:val="000F2483"/>
    <w:rsid w:val="001030D4"/>
    <w:rsid w:val="001053B2"/>
    <w:rsid w:val="001366F6"/>
    <w:rsid w:val="001476FC"/>
    <w:rsid w:val="001579FE"/>
    <w:rsid w:val="0017798D"/>
    <w:rsid w:val="00187794"/>
    <w:rsid w:val="00197908"/>
    <w:rsid w:val="001C7C33"/>
    <w:rsid w:val="001D3D44"/>
    <w:rsid w:val="001E4CA2"/>
    <w:rsid w:val="0021485F"/>
    <w:rsid w:val="002345BF"/>
    <w:rsid w:val="00262BD2"/>
    <w:rsid w:val="002B0AE5"/>
    <w:rsid w:val="002B2CE9"/>
    <w:rsid w:val="002B6770"/>
    <w:rsid w:val="002D04D6"/>
    <w:rsid w:val="002E3505"/>
    <w:rsid w:val="003057B3"/>
    <w:rsid w:val="00315DF6"/>
    <w:rsid w:val="003310AF"/>
    <w:rsid w:val="003616E3"/>
    <w:rsid w:val="003654B7"/>
    <w:rsid w:val="00374B33"/>
    <w:rsid w:val="003764CF"/>
    <w:rsid w:val="003B54C9"/>
    <w:rsid w:val="003C40AA"/>
    <w:rsid w:val="003C5047"/>
    <w:rsid w:val="003C76D4"/>
    <w:rsid w:val="003D7FCE"/>
    <w:rsid w:val="00406442"/>
    <w:rsid w:val="004147FD"/>
    <w:rsid w:val="004243EE"/>
    <w:rsid w:val="00470BF9"/>
    <w:rsid w:val="004770A9"/>
    <w:rsid w:val="00497A51"/>
    <w:rsid w:val="004B783C"/>
    <w:rsid w:val="00501156"/>
    <w:rsid w:val="0054735D"/>
    <w:rsid w:val="005560BC"/>
    <w:rsid w:val="00560B51"/>
    <w:rsid w:val="00577C43"/>
    <w:rsid w:val="005F02C9"/>
    <w:rsid w:val="00603D23"/>
    <w:rsid w:val="00630347"/>
    <w:rsid w:val="00634A22"/>
    <w:rsid w:val="006544C6"/>
    <w:rsid w:val="006546F2"/>
    <w:rsid w:val="006733EC"/>
    <w:rsid w:val="0069556D"/>
    <w:rsid w:val="006C4A9A"/>
    <w:rsid w:val="006E5249"/>
    <w:rsid w:val="00722BCB"/>
    <w:rsid w:val="00732FC8"/>
    <w:rsid w:val="0073540C"/>
    <w:rsid w:val="00773087"/>
    <w:rsid w:val="00820E45"/>
    <w:rsid w:val="008341A3"/>
    <w:rsid w:val="00854DEB"/>
    <w:rsid w:val="008731C4"/>
    <w:rsid w:val="008A4A61"/>
    <w:rsid w:val="008A7C7F"/>
    <w:rsid w:val="008D72B2"/>
    <w:rsid w:val="008F0720"/>
    <w:rsid w:val="00904F3D"/>
    <w:rsid w:val="00911A68"/>
    <w:rsid w:val="00917384"/>
    <w:rsid w:val="00944733"/>
    <w:rsid w:val="0095067A"/>
    <w:rsid w:val="00955C76"/>
    <w:rsid w:val="00997DD5"/>
    <w:rsid w:val="009A64F7"/>
    <w:rsid w:val="009B0313"/>
    <w:rsid w:val="009B0ECF"/>
    <w:rsid w:val="009C1F2B"/>
    <w:rsid w:val="009D0D2D"/>
    <w:rsid w:val="009D3CC4"/>
    <w:rsid w:val="00A041B5"/>
    <w:rsid w:val="00A237F8"/>
    <w:rsid w:val="00A23E67"/>
    <w:rsid w:val="00A269E3"/>
    <w:rsid w:val="00A659C2"/>
    <w:rsid w:val="00AB737B"/>
    <w:rsid w:val="00B00AE3"/>
    <w:rsid w:val="00B5420E"/>
    <w:rsid w:val="00B54423"/>
    <w:rsid w:val="00B81C03"/>
    <w:rsid w:val="00B91C22"/>
    <w:rsid w:val="00BB3F6B"/>
    <w:rsid w:val="00BF3422"/>
    <w:rsid w:val="00C1576A"/>
    <w:rsid w:val="00C44709"/>
    <w:rsid w:val="00C50A5F"/>
    <w:rsid w:val="00C638FA"/>
    <w:rsid w:val="00CB76C7"/>
    <w:rsid w:val="00CC25E7"/>
    <w:rsid w:val="00CF1CB0"/>
    <w:rsid w:val="00D019C3"/>
    <w:rsid w:val="00D2758E"/>
    <w:rsid w:val="00D5344A"/>
    <w:rsid w:val="00D82161"/>
    <w:rsid w:val="00D87A33"/>
    <w:rsid w:val="00E10B88"/>
    <w:rsid w:val="00E324E7"/>
    <w:rsid w:val="00E53273"/>
    <w:rsid w:val="00E55F84"/>
    <w:rsid w:val="00E9663D"/>
    <w:rsid w:val="00EC53AF"/>
    <w:rsid w:val="00EF3182"/>
    <w:rsid w:val="00F00192"/>
    <w:rsid w:val="00F16A4C"/>
    <w:rsid w:val="00F26298"/>
    <w:rsid w:val="00F277CA"/>
    <w:rsid w:val="00F3256C"/>
    <w:rsid w:val="00F456F3"/>
    <w:rsid w:val="00F631EC"/>
    <w:rsid w:val="00F91806"/>
    <w:rsid w:val="00F94ECC"/>
    <w:rsid w:val="00FA2A93"/>
    <w:rsid w:val="00FA4195"/>
    <w:rsid w:val="00FC4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0EF29-E8FE-44E5-81EA-F2D43CCF8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E45"/>
  </w:style>
  <w:style w:type="paragraph" w:styleId="Footer">
    <w:name w:val="footer"/>
    <w:basedOn w:val="Normal"/>
    <w:link w:val="FooterChar"/>
    <w:uiPriority w:val="99"/>
    <w:unhideWhenUsed/>
    <w:rsid w:val="00820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5</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202</cp:revision>
  <dcterms:created xsi:type="dcterms:W3CDTF">2018-10-01T09:07:00Z</dcterms:created>
  <dcterms:modified xsi:type="dcterms:W3CDTF">2018-10-01T12:16:00Z</dcterms:modified>
</cp:coreProperties>
</file>